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4C1AF1" w:rsidRDefault="00E15C74" w:rsidP="00A46F3A">
      <w:pPr>
        <w:spacing w:line="360" w:lineRule="auto"/>
        <w:jc w:val="both"/>
        <w:rPr>
          <w:rFonts w:ascii="Times New Roman" w:hAnsi="Times New Roman" w:cs="Times New Roman"/>
          <w:b/>
        </w:rPr>
      </w:pPr>
      <w:r w:rsidRPr="004C1AF1">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4C1AF1">
        <w:trPr>
          <w:trHeight w:val="977"/>
        </w:trPr>
        <w:tc>
          <w:tcPr>
            <w:tcW w:w="3062" w:type="dxa"/>
          </w:tcPr>
          <w:p w:rsidR="00BA178E" w:rsidRPr="004C1AF1" w:rsidRDefault="00E15C74" w:rsidP="00A46F3A">
            <w:pPr>
              <w:spacing w:line="360" w:lineRule="auto"/>
              <w:jc w:val="both"/>
              <w:rPr>
                <w:rFonts w:ascii="Times New Roman" w:hAnsi="Times New Roman" w:cs="Times New Roman"/>
                <w:b/>
                <w:bCs/>
              </w:rPr>
            </w:pPr>
            <w:r w:rsidRPr="004C1AF1">
              <w:rPr>
                <w:rFonts w:ascii="Times New Roman" w:hAnsi="Times New Roman" w:cs="Times New Roman"/>
                <w:b/>
                <w:bCs/>
              </w:rPr>
              <w:t>Article Number:</w:t>
            </w:r>
          </w:p>
          <w:p w:rsidR="00BA178E" w:rsidRPr="004C1AF1" w:rsidRDefault="00A46F3A" w:rsidP="00A46F3A">
            <w:pPr>
              <w:spacing w:line="360" w:lineRule="auto"/>
              <w:jc w:val="both"/>
              <w:rPr>
                <w:rFonts w:ascii="Times New Roman" w:hAnsi="Times New Roman" w:cs="Times New Roman"/>
                <w:b/>
              </w:rPr>
            </w:pPr>
            <w:r w:rsidRPr="00A46F3A">
              <w:rPr>
                <w:rFonts w:ascii="Times New Roman" w:hAnsi="Times New Roman" w:cs="Times New Roman"/>
                <w:b/>
              </w:rPr>
              <w:t>JACS-3123</w:t>
            </w:r>
            <w:bookmarkStart w:id="0" w:name="_GoBack"/>
            <w:bookmarkEnd w:id="0"/>
          </w:p>
        </w:tc>
        <w:tc>
          <w:tcPr>
            <w:tcW w:w="3600" w:type="dxa"/>
          </w:tcPr>
          <w:p w:rsidR="00BA178E" w:rsidRPr="004C1AF1" w:rsidRDefault="00E15C74" w:rsidP="00A46F3A">
            <w:pPr>
              <w:autoSpaceDE w:val="0"/>
              <w:autoSpaceDN w:val="0"/>
              <w:adjustRightInd w:val="0"/>
              <w:spacing w:after="0" w:line="360" w:lineRule="auto"/>
              <w:jc w:val="both"/>
              <w:rPr>
                <w:rFonts w:ascii="Times New Roman" w:hAnsi="Times New Roman" w:cs="Times New Roman"/>
                <w:b/>
                <w:bCs/>
                <w:lang w:val="en-GB"/>
              </w:rPr>
            </w:pPr>
            <w:r w:rsidRPr="004C1AF1">
              <w:rPr>
                <w:rFonts w:ascii="Times New Roman" w:hAnsi="Times New Roman" w:cs="Times New Roman"/>
                <w:b/>
                <w:bCs/>
                <w:lang w:val="en-GB"/>
              </w:rPr>
              <w:t>Author Name</w:t>
            </w:r>
          </w:p>
          <w:p w:rsidR="00BA178E" w:rsidRPr="004C1AF1" w:rsidRDefault="00BA178E" w:rsidP="00A46F3A">
            <w:pPr>
              <w:autoSpaceDE w:val="0"/>
              <w:autoSpaceDN w:val="0"/>
              <w:adjustRightInd w:val="0"/>
              <w:spacing w:after="0" w:line="360" w:lineRule="auto"/>
              <w:jc w:val="both"/>
              <w:rPr>
                <w:rFonts w:ascii="Times New Roman" w:hAnsi="Times New Roman" w:cs="Times New Roman"/>
                <w:b/>
              </w:rPr>
            </w:pPr>
          </w:p>
          <w:p w:rsidR="00BA178E" w:rsidRPr="004C1AF1" w:rsidRDefault="00A46F3A" w:rsidP="00A46F3A">
            <w:pPr>
              <w:autoSpaceDE w:val="0"/>
              <w:autoSpaceDN w:val="0"/>
              <w:adjustRightInd w:val="0"/>
              <w:spacing w:after="0" w:line="360" w:lineRule="auto"/>
              <w:jc w:val="both"/>
              <w:rPr>
                <w:rFonts w:ascii="Times New Roman" w:hAnsi="Times New Roman" w:cs="Times New Roman"/>
                <w:b/>
                <w:bCs/>
                <w:lang w:val="en-GB"/>
              </w:rPr>
            </w:pPr>
            <w:r w:rsidRPr="00A46F3A">
              <w:rPr>
                <w:rFonts w:ascii="Times New Roman" w:hAnsi="Times New Roman" w:cs="Times New Roman"/>
                <w:b/>
              </w:rPr>
              <w:t>Galvan Sheryl</w:t>
            </w:r>
          </w:p>
        </w:tc>
        <w:tc>
          <w:tcPr>
            <w:tcW w:w="3443" w:type="dxa"/>
          </w:tcPr>
          <w:p w:rsidR="00BA178E" w:rsidRPr="004C1AF1" w:rsidRDefault="00E15C74" w:rsidP="00A46F3A">
            <w:pPr>
              <w:spacing w:line="360" w:lineRule="auto"/>
              <w:jc w:val="both"/>
              <w:rPr>
                <w:rFonts w:ascii="Times New Roman" w:hAnsi="Times New Roman" w:cs="Times New Roman"/>
              </w:rPr>
            </w:pPr>
            <w:r w:rsidRPr="004C1AF1">
              <w:rPr>
                <w:rFonts w:ascii="Times New Roman" w:hAnsi="Times New Roman" w:cs="Times New Roman"/>
              </w:rPr>
              <w:t xml:space="preserve"> </w:t>
            </w:r>
          </w:p>
        </w:tc>
      </w:tr>
      <w:tr w:rsidR="00BA178E" w:rsidRPr="004C1AF1">
        <w:trPr>
          <w:trHeight w:val="413"/>
        </w:trPr>
        <w:tc>
          <w:tcPr>
            <w:tcW w:w="3062" w:type="dxa"/>
            <w:vAlign w:val="center"/>
          </w:tcPr>
          <w:p w:rsidR="00BA178E" w:rsidRPr="004C1AF1" w:rsidRDefault="00E15C74" w:rsidP="00A46F3A">
            <w:pPr>
              <w:spacing w:line="360" w:lineRule="auto"/>
              <w:jc w:val="both"/>
              <w:rPr>
                <w:rFonts w:ascii="Times New Roman" w:hAnsi="Times New Roman" w:cs="Times New Roman"/>
              </w:rPr>
            </w:pPr>
            <w:r w:rsidRPr="004C1AF1">
              <w:rPr>
                <w:rFonts w:ascii="Times New Roman" w:hAnsi="Times New Roman" w:cs="Times New Roman"/>
              </w:rPr>
              <w:t>Accept</w:t>
            </w:r>
          </w:p>
        </w:tc>
        <w:tc>
          <w:tcPr>
            <w:tcW w:w="3600" w:type="dxa"/>
            <w:vAlign w:val="center"/>
          </w:tcPr>
          <w:p w:rsidR="00BA178E" w:rsidRPr="004C1AF1" w:rsidRDefault="00E15C74" w:rsidP="00A46F3A">
            <w:pPr>
              <w:pStyle w:val="ListParagraph"/>
              <w:numPr>
                <w:ilvl w:val="0"/>
                <w:numId w:val="37"/>
              </w:numPr>
              <w:spacing w:line="360" w:lineRule="auto"/>
              <w:jc w:val="both"/>
              <w:rPr>
                <w:rFonts w:ascii="Times New Roman" w:hAnsi="Times New Roman" w:cs="Times New Roman"/>
                <w:b/>
              </w:rPr>
            </w:pPr>
            <w:r w:rsidRPr="004C1AF1">
              <w:rPr>
                <w:rFonts w:ascii="Times New Roman" w:hAnsi="Times New Roman" w:cs="Times New Roman"/>
                <w:b/>
              </w:rPr>
              <w:t>Minor Revision</w:t>
            </w:r>
          </w:p>
        </w:tc>
        <w:tc>
          <w:tcPr>
            <w:tcW w:w="3443" w:type="dxa"/>
            <w:vAlign w:val="center"/>
          </w:tcPr>
          <w:p w:rsidR="00BA178E" w:rsidRPr="004C1AF1" w:rsidRDefault="00E15C74" w:rsidP="00A46F3A">
            <w:pPr>
              <w:spacing w:line="360" w:lineRule="auto"/>
              <w:jc w:val="both"/>
              <w:rPr>
                <w:rFonts w:ascii="Times New Roman" w:hAnsi="Times New Roman" w:cs="Times New Roman"/>
              </w:rPr>
            </w:pPr>
            <w:r w:rsidRPr="004C1AF1">
              <w:rPr>
                <w:rFonts w:ascii="Times New Roman" w:hAnsi="Times New Roman" w:cs="Times New Roman"/>
              </w:rPr>
              <w:t>Major Revision</w:t>
            </w:r>
          </w:p>
        </w:tc>
      </w:tr>
      <w:tr w:rsidR="00BA178E" w:rsidRPr="004C1AF1">
        <w:trPr>
          <w:trHeight w:val="440"/>
        </w:trPr>
        <w:tc>
          <w:tcPr>
            <w:tcW w:w="3062" w:type="dxa"/>
            <w:vAlign w:val="center"/>
          </w:tcPr>
          <w:p w:rsidR="00BA178E" w:rsidRPr="004C1AF1" w:rsidRDefault="00E15C74" w:rsidP="00A46F3A">
            <w:pPr>
              <w:spacing w:line="360" w:lineRule="auto"/>
              <w:jc w:val="both"/>
              <w:rPr>
                <w:rFonts w:ascii="Times New Roman" w:hAnsi="Times New Roman" w:cs="Times New Roman"/>
              </w:rPr>
            </w:pPr>
            <w:r w:rsidRPr="004C1AF1">
              <w:rPr>
                <w:rFonts w:ascii="Times New Roman" w:hAnsi="Times New Roman" w:cs="Times New Roman"/>
              </w:rPr>
              <w:t>Reject</w:t>
            </w:r>
          </w:p>
        </w:tc>
        <w:tc>
          <w:tcPr>
            <w:tcW w:w="3600" w:type="dxa"/>
            <w:vAlign w:val="center"/>
          </w:tcPr>
          <w:p w:rsidR="00BA178E" w:rsidRPr="004C1AF1" w:rsidRDefault="00E15C74" w:rsidP="00A46F3A">
            <w:pPr>
              <w:spacing w:line="360" w:lineRule="auto"/>
              <w:jc w:val="both"/>
              <w:rPr>
                <w:rFonts w:ascii="Times New Roman" w:hAnsi="Times New Roman" w:cs="Times New Roman"/>
              </w:rPr>
            </w:pPr>
            <w:r w:rsidRPr="004C1AF1">
              <w:rPr>
                <w:rFonts w:ascii="Times New Roman" w:hAnsi="Times New Roman" w:cs="Times New Roman"/>
              </w:rPr>
              <w:t>Re-revision</w:t>
            </w:r>
          </w:p>
        </w:tc>
        <w:tc>
          <w:tcPr>
            <w:tcW w:w="3443" w:type="dxa"/>
            <w:vAlign w:val="center"/>
          </w:tcPr>
          <w:p w:rsidR="00BA178E" w:rsidRPr="004C1AF1" w:rsidRDefault="00E15C74" w:rsidP="00A46F3A">
            <w:pPr>
              <w:spacing w:line="360" w:lineRule="auto"/>
              <w:jc w:val="both"/>
              <w:rPr>
                <w:rFonts w:ascii="Times New Roman" w:hAnsi="Times New Roman" w:cs="Times New Roman"/>
              </w:rPr>
            </w:pPr>
            <w:r w:rsidRPr="004C1AF1">
              <w:rPr>
                <w:rFonts w:ascii="Times New Roman" w:hAnsi="Times New Roman" w:cs="Times New Roman"/>
              </w:rPr>
              <w:t>Poor Quality</w:t>
            </w:r>
          </w:p>
        </w:tc>
      </w:tr>
      <w:tr w:rsidR="00BA178E" w:rsidRPr="004C1AF1" w:rsidTr="00907B70">
        <w:trPr>
          <w:trHeight w:val="1408"/>
        </w:trPr>
        <w:tc>
          <w:tcPr>
            <w:tcW w:w="10105" w:type="dxa"/>
            <w:gridSpan w:val="3"/>
          </w:tcPr>
          <w:p w:rsidR="00074E01" w:rsidRPr="004C1AF1" w:rsidRDefault="00E15C74" w:rsidP="00A46F3A">
            <w:pPr>
              <w:spacing w:line="360" w:lineRule="auto"/>
              <w:jc w:val="both"/>
              <w:rPr>
                <w:rFonts w:ascii="Times New Roman" w:eastAsia="Times New Roman" w:hAnsi="Times New Roman" w:cs="Times New Roman"/>
                <w:b/>
                <w:bCs/>
                <w:shd w:val="clear" w:color="auto" w:fill="FFFFFF"/>
                <w:lang w:val="en-IN" w:eastAsia="en-IN"/>
              </w:rPr>
            </w:pPr>
            <w:r w:rsidRPr="004C1AF1">
              <w:rPr>
                <w:rFonts w:ascii="Times New Roman" w:eastAsia="Times New Roman" w:hAnsi="Times New Roman" w:cs="Times New Roman"/>
                <w:b/>
                <w:bCs/>
                <w:shd w:val="clear" w:color="auto" w:fill="FFFFFF"/>
                <w:lang w:val="en-IN" w:eastAsia="en-IN"/>
              </w:rPr>
              <w:t>Title:</w:t>
            </w:r>
            <w:r w:rsidR="00A46F3A">
              <w:rPr>
                <w:b/>
                <w:bCs/>
                <w:shd w:val="clear" w:color="auto" w:fill="FFFFFF"/>
                <w:lang w:val="en-IN" w:eastAsia="en-IN"/>
              </w:rPr>
              <w:t xml:space="preserve"> </w:t>
            </w:r>
            <w:r w:rsidR="00A46F3A" w:rsidRPr="00A46F3A">
              <w:rPr>
                <w:rFonts w:ascii="Times New Roman" w:eastAsia="Times New Roman" w:hAnsi="Times New Roman" w:cs="Times New Roman"/>
                <w:b/>
                <w:bCs/>
                <w:shd w:val="clear" w:color="auto" w:fill="FFFFFF"/>
                <w:lang w:val="en-IN" w:eastAsia="en-IN"/>
              </w:rPr>
              <w:t xml:space="preserve">Growth </w:t>
            </w:r>
            <w:r w:rsidR="00A46F3A">
              <w:rPr>
                <w:rFonts w:ascii="Times New Roman" w:eastAsia="Times New Roman" w:hAnsi="Times New Roman" w:cs="Times New Roman"/>
                <w:b/>
                <w:bCs/>
                <w:shd w:val="clear" w:color="auto" w:fill="FFFFFF"/>
                <w:lang w:val="en-IN" w:eastAsia="en-IN"/>
              </w:rPr>
              <w:t>a</w:t>
            </w:r>
            <w:r w:rsidR="00A46F3A" w:rsidRPr="00A46F3A">
              <w:rPr>
                <w:rFonts w:ascii="Times New Roman" w:eastAsia="Times New Roman" w:hAnsi="Times New Roman" w:cs="Times New Roman"/>
                <w:b/>
                <w:bCs/>
                <w:shd w:val="clear" w:color="auto" w:fill="FFFFFF"/>
                <w:lang w:val="en-IN" w:eastAsia="en-IN"/>
              </w:rPr>
              <w:t xml:space="preserve">nd Yield Performance </w:t>
            </w:r>
            <w:r w:rsidR="00A46F3A">
              <w:rPr>
                <w:rFonts w:ascii="Times New Roman" w:eastAsia="Times New Roman" w:hAnsi="Times New Roman" w:cs="Times New Roman"/>
                <w:b/>
                <w:bCs/>
                <w:shd w:val="clear" w:color="auto" w:fill="FFFFFF"/>
                <w:lang w:val="en-IN" w:eastAsia="en-IN"/>
              </w:rPr>
              <w:t>o</w:t>
            </w:r>
            <w:r w:rsidR="00A46F3A" w:rsidRPr="00A46F3A">
              <w:rPr>
                <w:rFonts w:ascii="Times New Roman" w:eastAsia="Times New Roman" w:hAnsi="Times New Roman" w:cs="Times New Roman"/>
                <w:b/>
                <w:bCs/>
                <w:shd w:val="clear" w:color="auto" w:fill="FFFFFF"/>
                <w:lang w:val="en-IN" w:eastAsia="en-IN"/>
              </w:rPr>
              <w:t>f Oyster Mushrooms (</w:t>
            </w:r>
            <w:proofErr w:type="spellStart"/>
            <w:r w:rsidR="00A46F3A" w:rsidRPr="00A46F3A">
              <w:rPr>
                <w:rFonts w:ascii="Times New Roman" w:eastAsia="Times New Roman" w:hAnsi="Times New Roman" w:cs="Times New Roman"/>
                <w:b/>
                <w:bCs/>
                <w:shd w:val="clear" w:color="auto" w:fill="FFFFFF"/>
                <w:lang w:val="en-IN" w:eastAsia="en-IN"/>
              </w:rPr>
              <w:t>Pleurotus</w:t>
            </w:r>
            <w:proofErr w:type="spellEnd"/>
            <w:r w:rsidR="00A46F3A" w:rsidRPr="00A46F3A">
              <w:rPr>
                <w:rFonts w:ascii="Times New Roman" w:eastAsia="Times New Roman" w:hAnsi="Times New Roman" w:cs="Times New Roman"/>
                <w:b/>
                <w:bCs/>
                <w:shd w:val="clear" w:color="auto" w:fill="FFFFFF"/>
                <w:lang w:val="en-IN" w:eastAsia="en-IN"/>
              </w:rPr>
              <w:t xml:space="preserve"> </w:t>
            </w:r>
            <w:proofErr w:type="spellStart"/>
            <w:r w:rsidR="00A46F3A" w:rsidRPr="00A46F3A">
              <w:rPr>
                <w:rFonts w:ascii="Times New Roman" w:eastAsia="Times New Roman" w:hAnsi="Times New Roman" w:cs="Times New Roman"/>
                <w:b/>
                <w:bCs/>
                <w:shd w:val="clear" w:color="auto" w:fill="FFFFFF"/>
                <w:lang w:val="en-IN" w:eastAsia="en-IN"/>
              </w:rPr>
              <w:t>Ostreatus</w:t>
            </w:r>
            <w:proofErr w:type="spellEnd"/>
            <w:r w:rsidR="00A46F3A" w:rsidRPr="00A46F3A">
              <w:rPr>
                <w:rFonts w:ascii="Times New Roman" w:eastAsia="Times New Roman" w:hAnsi="Times New Roman" w:cs="Times New Roman"/>
                <w:b/>
                <w:bCs/>
                <w:shd w:val="clear" w:color="auto" w:fill="FFFFFF"/>
                <w:lang w:val="en-IN" w:eastAsia="en-IN"/>
              </w:rPr>
              <w:t xml:space="preserve">) Using Polyethylene Plastic Waste </w:t>
            </w:r>
            <w:r w:rsidR="00A46F3A">
              <w:rPr>
                <w:rFonts w:ascii="Times New Roman" w:eastAsia="Times New Roman" w:hAnsi="Times New Roman" w:cs="Times New Roman"/>
                <w:b/>
                <w:bCs/>
                <w:shd w:val="clear" w:color="auto" w:fill="FFFFFF"/>
                <w:lang w:val="en-IN" w:eastAsia="en-IN"/>
              </w:rPr>
              <w:t>a</w:t>
            </w:r>
            <w:r w:rsidR="00A46F3A" w:rsidRPr="00A46F3A">
              <w:rPr>
                <w:rFonts w:ascii="Times New Roman" w:eastAsia="Times New Roman" w:hAnsi="Times New Roman" w:cs="Times New Roman"/>
                <w:b/>
                <w:bCs/>
                <w:shd w:val="clear" w:color="auto" w:fill="FFFFFF"/>
                <w:lang w:val="en-IN" w:eastAsia="en-IN"/>
              </w:rPr>
              <w:t>s Substrate</w:t>
            </w:r>
          </w:p>
          <w:p w:rsidR="00A46F3A" w:rsidRPr="00A46F3A" w:rsidRDefault="00E15C74" w:rsidP="00A46F3A">
            <w:pPr>
              <w:spacing w:line="360" w:lineRule="auto"/>
              <w:jc w:val="both"/>
              <w:rPr>
                <w:rFonts w:ascii="Times New Roman" w:hAnsi="Times New Roman" w:cs="Times New Roman"/>
              </w:rPr>
            </w:pPr>
            <w:r w:rsidRPr="004C1AF1">
              <w:rPr>
                <w:rFonts w:ascii="Times New Roman" w:eastAsia="Times New Roman" w:hAnsi="Times New Roman" w:cs="Times New Roman"/>
                <w:bCs/>
                <w:shd w:val="clear" w:color="auto" w:fill="FFFFFF"/>
                <w:lang w:val="en-IN" w:eastAsia="en-IN"/>
              </w:rPr>
              <w:t>General Comments from Reviewer</w:t>
            </w:r>
            <w:r w:rsidRPr="004C1AF1">
              <w:rPr>
                <w:rFonts w:ascii="Times New Roman" w:hAnsi="Times New Roman" w:cs="Times New Roman"/>
              </w:rPr>
              <w:t>:</w:t>
            </w:r>
            <w:r w:rsidR="006C39F3" w:rsidRPr="004C1AF1">
              <w:rPr>
                <w:rFonts w:ascii="Times New Roman" w:hAnsi="Times New Roman" w:cs="Times New Roman"/>
              </w:rPr>
              <w:t xml:space="preserve"> </w:t>
            </w:r>
            <w:r w:rsidR="00A46F3A" w:rsidRPr="00A46F3A">
              <w:rPr>
                <w:rFonts w:ascii="Times New Roman" w:hAnsi="Times New Roman" w:cs="Times New Roman"/>
              </w:rPr>
              <w:t xml:space="preserve">This is a valuable and innovative study with significant implications for sustainable agriculture and environmental remediation. However, the conclusions should be aligned more accurately with the data, and additional clarity is needed regarding safety aspects before proposing PE plastic as a standard substrate for mushroom cultivation. </w:t>
            </w:r>
          </w:p>
          <w:p w:rsidR="00A46F3A" w:rsidRPr="00A46F3A" w:rsidRDefault="00A46F3A" w:rsidP="00A46F3A">
            <w:pPr>
              <w:pStyle w:val="ListParagraph"/>
              <w:numPr>
                <w:ilvl w:val="0"/>
                <w:numId w:val="45"/>
              </w:numPr>
              <w:spacing w:line="360" w:lineRule="auto"/>
              <w:jc w:val="both"/>
              <w:rPr>
                <w:rFonts w:ascii="Times New Roman" w:hAnsi="Times New Roman" w:cs="Times New Roman"/>
              </w:rPr>
            </w:pPr>
            <w:r w:rsidRPr="00A46F3A">
              <w:rPr>
                <w:rFonts w:ascii="Times New Roman" w:hAnsi="Times New Roman" w:cs="Times New Roman"/>
              </w:rPr>
              <w:t>The idea of utilizing plastic waste in mushroom cultivation is novel and environmentally significant.</w:t>
            </w:r>
            <w:r>
              <w:t xml:space="preserve"> </w:t>
            </w:r>
            <w:r w:rsidRPr="00A46F3A">
              <w:rPr>
                <w:rFonts w:ascii="Times New Roman" w:hAnsi="Times New Roman" w:cs="Times New Roman"/>
              </w:rPr>
              <w:t>The experimental procedure is well described, making the study reproducible.</w:t>
            </w:r>
          </w:p>
          <w:p w:rsidR="00A46F3A" w:rsidRPr="00A46F3A" w:rsidRDefault="00A46F3A" w:rsidP="00A46F3A">
            <w:pPr>
              <w:pStyle w:val="ListParagraph"/>
              <w:numPr>
                <w:ilvl w:val="0"/>
                <w:numId w:val="45"/>
              </w:numPr>
              <w:spacing w:line="360" w:lineRule="auto"/>
              <w:jc w:val="both"/>
              <w:rPr>
                <w:rFonts w:ascii="Times New Roman" w:eastAsia="Times New Roman" w:hAnsi="Times New Roman" w:cs="Times New Roman"/>
                <w:bCs/>
                <w:shd w:val="clear" w:color="auto" w:fill="FFFFFF"/>
                <w:lang w:val="en-IN" w:eastAsia="en-IN"/>
              </w:rPr>
            </w:pPr>
            <w:r w:rsidRPr="00A46F3A">
              <w:rPr>
                <w:rFonts w:ascii="Times New Roman" w:eastAsia="Times New Roman" w:hAnsi="Times New Roman" w:cs="Times New Roman"/>
                <w:bCs/>
                <w:shd w:val="clear" w:color="auto" w:fill="FFFFFF"/>
                <w:lang w:val="en-IN" w:eastAsia="en-IN"/>
              </w:rPr>
              <w:t>The experimental layout using a completely randomized design with replication is scientifically sound.</w:t>
            </w:r>
            <w:r>
              <w:t xml:space="preserve"> </w:t>
            </w:r>
            <w:r w:rsidRPr="00A46F3A">
              <w:rPr>
                <w:rFonts w:ascii="Times New Roman" w:eastAsia="Times New Roman" w:hAnsi="Times New Roman" w:cs="Times New Roman"/>
                <w:bCs/>
                <w:shd w:val="clear" w:color="auto" w:fill="FFFFFF"/>
                <w:lang w:val="en-IN" w:eastAsia="en-IN"/>
              </w:rPr>
              <w:t>Data is clearly presented in tables and supported with statistical analysis (ANOVA, LSD).</w:t>
            </w:r>
          </w:p>
          <w:p w:rsidR="00A46F3A" w:rsidRPr="00A46F3A" w:rsidRDefault="00A46F3A" w:rsidP="00A46F3A">
            <w:pPr>
              <w:pStyle w:val="ListParagraph"/>
              <w:numPr>
                <w:ilvl w:val="0"/>
                <w:numId w:val="45"/>
              </w:numPr>
              <w:spacing w:line="360" w:lineRule="auto"/>
              <w:jc w:val="both"/>
              <w:rPr>
                <w:rFonts w:ascii="Times New Roman" w:eastAsia="Times New Roman" w:hAnsi="Times New Roman" w:cs="Times New Roman"/>
                <w:bCs/>
                <w:shd w:val="clear" w:color="auto" w:fill="FFFFFF"/>
                <w:lang w:val="en-IN" w:eastAsia="en-IN"/>
              </w:rPr>
            </w:pPr>
            <w:r w:rsidRPr="00A46F3A">
              <w:rPr>
                <w:rFonts w:ascii="Times New Roman" w:eastAsia="Times New Roman" w:hAnsi="Times New Roman" w:cs="Times New Roman"/>
                <w:bCs/>
                <w:shd w:val="clear" w:color="auto" w:fill="FFFFFF"/>
                <w:lang w:val="en-IN" w:eastAsia="en-IN"/>
              </w:rPr>
              <w:t>The article acknowledges the need to assess the potential heavy metal accumulation, but this was not studied.</w:t>
            </w:r>
            <w:r>
              <w:t xml:space="preserve"> </w:t>
            </w:r>
            <w:r w:rsidRPr="00A46F3A">
              <w:rPr>
                <w:rFonts w:ascii="Times New Roman" w:eastAsia="Times New Roman" w:hAnsi="Times New Roman" w:cs="Times New Roman"/>
                <w:bCs/>
                <w:shd w:val="clear" w:color="auto" w:fill="FFFFFF"/>
                <w:lang w:val="en-IN" w:eastAsia="en-IN"/>
              </w:rPr>
              <w:t>Add a disclaimer in the conclusion reinforcing that mushrooms grown on plastic are not yet verified safe for human consumption, pending further toxicological testing.</w:t>
            </w:r>
          </w:p>
          <w:p w:rsidR="00A46F3A" w:rsidRPr="00A46F3A" w:rsidRDefault="00A46F3A" w:rsidP="00A46F3A">
            <w:pPr>
              <w:pStyle w:val="ListParagraph"/>
              <w:numPr>
                <w:ilvl w:val="0"/>
                <w:numId w:val="45"/>
              </w:numPr>
              <w:spacing w:line="360" w:lineRule="auto"/>
              <w:jc w:val="both"/>
              <w:rPr>
                <w:rFonts w:ascii="Times New Roman" w:eastAsia="Times New Roman" w:hAnsi="Times New Roman" w:cs="Times New Roman"/>
                <w:bCs/>
                <w:shd w:val="clear" w:color="auto" w:fill="FFFFFF"/>
                <w:lang w:val="en-IN" w:eastAsia="en-IN"/>
              </w:rPr>
            </w:pPr>
            <w:r w:rsidRPr="00A46F3A">
              <w:rPr>
                <w:rFonts w:ascii="Times New Roman" w:eastAsia="Times New Roman" w:hAnsi="Times New Roman" w:cs="Times New Roman"/>
                <w:bCs/>
                <w:shd w:val="clear" w:color="auto" w:fill="FFFFFF"/>
                <w:lang w:val="en-IN" w:eastAsia="en-IN"/>
              </w:rPr>
              <w:t xml:space="preserve">Most cited studies are older (2000–2015). More recent references on </w:t>
            </w:r>
            <w:proofErr w:type="spellStart"/>
            <w:r w:rsidRPr="00A46F3A">
              <w:rPr>
                <w:rFonts w:ascii="Times New Roman" w:eastAsia="Times New Roman" w:hAnsi="Times New Roman" w:cs="Times New Roman"/>
                <w:bCs/>
                <w:shd w:val="clear" w:color="auto" w:fill="FFFFFF"/>
                <w:lang w:val="en-IN" w:eastAsia="en-IN"/>
              </w:rPr>
              <w:t>mycoremediation</w:t>
            </w:r>
            <w:proofErr w:type="spellEnd"/>
            <w:r w:rsidRPr="00A46F3A">
              <w:rPr>
                <w:rFonts w:ascii="Times New Roman" w:eastAsia="Times New Roman" w:hAnsi="Times New Roman" w:cs="Times New Roman"/>
                <w:bCs/>
                <w:shd w:val="clear" w:color="auto" w:fill="FFFFFF"/>
                <w:lang w:val="en-IN" w:eastAsia="en-IN"/>
              </w:rPr>
              <w:t xml:space="preserve"> and plastic biodegradation by fungi could strengthen the background.</w:t>
            </w:r>
          </w:p>
          <w:p w:rsidR="00A46F3A" w:rsidRPr="00A46F3A" w:rsidRDefault="00A46F3A" w:rsidP="00A46F3A">
            <w:pPr>
              <w:pStyle w:val="ListParagraph"/>
              <w:numPr>
                <w:ilvl w:val="0"/>
                <w:numId w:val="45"/>
              </w:numPr>
              <w:spacing w:line="360" w:lineRule="auto"/>
              <w:jc w:val="both"/>
              <w:rPr>
                <w:rFonts w:ascii="Times New Roman" w:eastAsia="Times New Roman" w:hAnsi="Times New Roman" w:cs="Times New Roman"/>
                <w:bCs/>
                <w:shd w:val="clear" w:color="auto" w:fill="FFFFFF"/>
                <w:lang w:val="en-IN" w:eastAsia="en-IN"/>
              </w:rPr>
            </w:pPr>
            <w:r w:rsidRPr="00A46F3A">
              <w:rPr>
                <w:rFonts w:ascii="Times New Roman" w:eastAsia="Times New Roman" w:hAnsi="Times New Roman" w:cs="Times New Roman"/>
                <w:bCs/>
                <w:shd w:val="clear" w:color="auto" w:fill="FFFFFF"/>
                <w:lang w:val="en-IN" w:eastAsia="en-IN"/>
              </w:rPr>
              <w:t>Mushrooms grown on plastic could pose health risks due to possible chemical or heavy metal absorption, but this is not addressed sufficiently.</w:t>
            </w:r>
            <w:r>
              <w:t xml:space="preserve"> </w:t>
            </w:r>
            <w:r w:rsidRPr="00A46F3A">
              <w:rPr>
                <w:rFonts w:ascii="Times New Roman" w:eastAsia="Times New Roman" w:hAnsi="Times New Roman" w:cs="Times New Roman"/>
                <w:bCs/>
                <w:shd w:val="clear" w:color="auto" w:fill="FFFFFF"/>
                <w:lang w:val="en-IN" w:eastAsia="en-IN"/>
              </w:rPr>
              <w:t>Add a cautionary note in both Results and Conclusion.</w:t>
            </w:r>
          </w:p>
          <w:p w:rsidR="00A46F3A" w:rsidRDefault="00A46F3A" w:rsidP="00A46F3A">
            <w:pPr>
              <w:pStyle w:val="ListParagraph"/>
              <w:numPr>
                <w:ilvl w:val="0"/>
                <w:numId w:val="45"/>
              </w:numPr>
              <w:spacing w:line="360" w:lineRule="auto"/>
              <w:jc w:val="both"/>
              <w:rPr>
                <w:rFonts w:ascii="Times New Roman" w:eastAsia="Times New Roman" w:hAnsi="Times New Roman" w:cs="Times New Roman"/>
                <w:bCs/>
                <w:shd w:val="clear" w:color="auto" w:fill="FFFFFF"/>
                <w:lang w:val="en-IN" w:eastAsia="en-IN"/>
              </w:rPr>
            </w:pPr>
            <w:r w:rsidRPr="00A46F3A">
              <w:rPr>
                <w:rFonts w:ascii="Times New Roman" w:eastAsia="Times New Roman" w:hAnsi="Times New Roman" w:cs="Times New Roman"/>
                <w:bCs/>
                <w:shd w:val="clear" w:color="auto" w:fill="FFFFFF"/>
                <w:lang w:val="en-IN" w:eastAsia="en-IN"/>
              </w:rPr>
              <w:t xml:space="preserve">While the study mentions that </w:t>
            </w:r>
            <w:proofErr w:type="spellStart"/>
            <w:r w:rsidRPr="00A46F3A">
              <w:rPr>
                <w:rFonts w:ascii="Times New Roman" w:eastAsia="Times New Roman" w:hAnsi="Times New Roman" w:cs="Times New Roman"/>
                <w:bCs/>
                <w:shd w:val="clear" w:color="auto" w:fill="FFFFFF"/>
                <w:lang w:val="en-IN" w:eastAsia="en-IN"/>
              </w:rPr>
              <w:t>Pleurotus</w:t>
            </w:r>
            <w:proofErr w:type="spellEnd"/>
            <w:r w:rsidRPr="00A46F3A">
              <w:rPr>
                <w:rFonts w:ascii="Times New Roman" w:eastAsia="Times New Roman" w:hAnsi="Times New Roman" w:cs="Times New Roman"/>
                <w:bCs/>
                <w:shd w:val="clear" w:color="auto" w:fill="FFFFFF"/>
                <w:lang w:val="en-IN" w:eastAsia="en-IN"/>
              </w:rPr>
              <w:t xml:space="preserve"> </w:t>
            </w:r>
            <w:proofErr w:type="spellStart"/>
            <w:r w:rsidRPr="00A46F3A">
              <w:rPr>
                <w:rFonts w:ascii="Times New Roman" w:eastAsia="Times New Roman" w:hAnsi="Times New Roman" w:cs="Times New Roman"/>
                <w:bCs/>
                <w:shd w:val="clear" w:color="auto" w:fill="FFFFFF"/>
                <w:lang w:val="en-IN" w:eastAsia="en-IN"/>
              </w:rPr>
              <w:t>ostreatus</w:t>
            </w:r>
            <w:proofErr w:type="spellEnd"/>
            <w:r w:rsidRPr="00A46F3A">
              <w:rPr>
                <w:rFonts w:ascii="Times New Roman" w:eastAsia="Times New Roman" w:hAnsi="Times New Roman" w:cs="Times New Roman"/>
                <w:bCs/>
                <w:shd w:val="clear" w:color="auto" w:fill="FFFFFF"/>
                <w:lang w:val="en-IN" w:eastAsia="en-IN"/>
              </w:rPr>
              <w:t xml:space="preserve"> may degrade PE plastic, no evidence of biodegradation was measured.</w:t>
            </w:r>
            <w:r>
              <w:t xml:space="preserve"> </w:t>
            </w:r>
            <w:r w:rsidRPr="00A46F3A">
              <w:rPr>
                <w:rFonts w:ascii="Times New Roman" w:eastAsia="Times New Roman" w:hAnsi="Times New Roman" w:cs="Times New Roman"/>
                <w:bCs/>
                <w:shd w:val="clear" w:color="auto" w:fill="FFFFFF"/>
                <w:lang w:val="en-IN" w:eastAsia="en-IN"/>
              </w:rPr>
              <w:t>Clarify that this study only assessed growth and yield, and that further studies are needed to confirm biodegradation activity.</w:t>
            </w:r>
          </w:p>
          <w:p w:rsidR="00A46F3A" w:rsidRPr="00A46F3A" w:rsidRDefault="00A46F3A" w:rsidP="00A46F3A">
            <w:pPr>
              <w:pStyle w:val="ListParagraph"/>
              <w:numPr>
                <w:ilvl w:val="0"/>
                <w:numId w:val="46"/>
              </w:numPr>
              <w:spacing w:line="360" w:lineRule="auto"/>
              <w:jc w:val="both"/>
              <w:rPr>
                <w:rFonts w:ascii="Times New Roman" w:eastAsia="Times New Roman" w:hAnsi="Times New Roman" w:cs="Times New Roman"/>
                <w:bCs/>
                <w:shd w:val="clear" w:color="auto" w:fill="FFFFFF"/>
                <w:lang w:val="en-IN" w:eastAsia="en-IN"/>
              </w:rPr>
            </w:pPr>
            <w:r w:rsidRPr="00A46F3A">
              <w:rPr>
                <w:rFonts w:ascii="Times New Roman" w:eastAsia="Times New Roman" w:hAnsi="Times New Roman" w:cs="Times New Roman"/>
                <w:bCs/>
                <w:shd w:val="clear" w:color="auto" w:fill="FFFFFF"/>
                <w:lang w:val="en-IN" w:eastAsia="en-IN"/>
              </w:rPr>
              <w:t>The conclusion inaccurately states that 100% PE plastic is "better" in terms of yield and growth parameters.</w:t>
            </w:r>
            <w:r>
              <w:t xml:space="preserve"> </w:t>
            </w:r>
            <w:r w:rsidRPr="00A46F3A">
              <w:rPr>
                <w:rFonts w:ascii="Times New Roman" w:eastAsia="Times New Roman" w:hAnsi="Times New Roman" w:cs="Times New Roman"/>
                <w:bCs/>
                <w:shd w:val="clear" w:color="auto" w:fill="FFFFFF"/>
                <w:lang w:val="en-IN" w:eastAsia="en-IN"/>
              </w:rPr>
              <w:t>Revise the conclusion to accurately reflect the results.</w:t>
            </w:r>
          </w:p>
          <w:p w:rsidR="00BA178E" w:rsidRPr="004C1AF1" w:rsidRDefault="00E15C74" w:rsidP="00A46F3A">
            <w:pPr>
              <w:spacing w:line="360" w:lineRule="auto"/>
              <w:jc w:val="both"/>
              <w:rPr>
                <w:rFonts w:ascii="Times New Roman" w:hAnsi="Times New Roman" w:cs="Times New Roman"/>
              </w:rPr>
            </w:pPr>
            <w:r w:rsidRPr="004C1AF1">
              <w:rPr>
                <w:rFonts w:ascii="Times New Roman" w:eastAsia="Times New Roman" w:hAnsi="Times New Roman" w:cs="Times New Roman"/>
                <w:bCs/>
                <w:shd w:val="clear" w:color="auto" w:fill="FFFFFF"/>
                <w:lang w:val="en-IN" w:eastAsia="en-IN"/>
              </w:rPr>
              <w:t>The article can be published after m</w:t>
            </w:r>
            <w:r w:rsidR="00907B70" w:rsidRPr="004C1AF1">
              <w:rPr>
                <w:rFonts w:ascii="Times New Roman" w:eastAsia="Times New Roman" w:hAnsi="Times New Roman" w:cs="Times New Roman"/>
                <w:bCs/>
                <w:shd w:val="clear" w:color="auto" w:fill="FFFFFF"/>
                <w:lang w:val="en-IN" w:eastAsia="en-IN"/>
              </w:rPr>
              <w:t>in</w:t>
            </w:r>
            <w:r w:rsidR="00007AD1" w:rsidRPr="004C1AF1">
              <w:rPr>
                <w:rFonts w:ascii="Times New Roman" w:eastAsia="Times New Roman" w:hAnsi="Times New Roman" w:cs="Times New Roman"/>
                <w:bCs/>
                <w:shd w:val="clear" w:color="auto" w:fill="FFFFFF"/>
                <w:lang w:val="en-IN" w:eastAsia="en-IN"/>
              </w:rPr>
              <w:t>or</w:t>
            </w:r>
            <w:r w:rsidRPr="004C1AF1">
              <w:rPr>
                <w:rFonts w:ascii="Times New Roman" w:eastAsia="Times New Roman" w:hAnsi="Times New Roman" w:cs="Times New Roman"/>
                <w:bCs/>
                <w:shd w:val="clear" w:color="auto" w:fill="FFFFFF"/>
                <w:lang w:val="en-IN" w:eastAsia="en-IN"/>
              </w:rPr>
              <w:t xml:space="preserve"> revision.</w:t>
            </w:r>
          </w:p>
        </w:tc>
      </w:tr>
    </w:tbl>
    <w:p w:rsidR="00BA178E" w:rsidRPr="004C1AF1" w:rsidRDefault="00BA178E" w:rsidP="00A46F3A">
      <w:pPr>
        <w:spacing w:line="360" w:lineRule="auto"/>
        <w:jc w:val="both"/>
        <w:rPr>
          <w:rFonts w:ascii="Times New Roman" w:hAnsi="Times New Roman" w:cs="Times New Roman"/>
        </w:rPr>
      </w:pPr>
    </w:p>
    <w:sectPr w:rsidR="00BA178E" w:rsidRPr="004C1A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2539" w:rsidRDefault="00932539">
      <w:pPr>
        <w:spacing w:line="240" w:lineRule="auto"/>
      </w:pPr>
      <w:r>
        <w:separator/>
      </w:r>
    </w:p>
  </w:endnote>
  <w:endnote w:type="continuationSeparator" w:id="0">
    <w:p w:rsidR="00932539" w:rsidRDefault="009325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2539" w:rsidRDefault="00932539">
      <w:pPr>
        <w:spacing w:after="0"/>
      </w:pPr>
      <w:r>
        <w:separator/>
      </w:r>
    </w:p>
  </w:footnote>
  <w:footnote w:type="continuationSeparator" w:id="0">
    <w:p w:rsidR="00932539" w:rsidRDefault="0093253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1343EB"/>
    <w:multiLevelType w:val="hybridMultilevel"/>
    <w:tmpl w:val="915AC4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3B14B3A"/>
    <w:multiLevelType w:val="hybridMultilevel"/>
    <w:tmpl w:val="8EE44B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5CD285F"/>
    <w:multiLevelType w:val="hybridMultilevel"/>
    <w:tmpl w:val="E028F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85A06D1"/>
    <w:multiLevelType w:val="hybridMultilevel"/>
    <w:tmpl w:val="7E088A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6863F55"/>
    <w:multiLevelType w:val="hybridMultilevel"/>
    <w:tmpl w:val="B10E14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74030D3"/>
    <w:multiLevelType w:val="hybridMultilevel"/>
    <w:tmpl w:val="A06E0F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C692033"/>
    <w:multiLevelType w:val="hybridMultilevel"/>
    <w:tmpl w:val="F78ECE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CAE652C"/>
    <w:multiLevelType w:val="hybridMultilevel"/>
    <w:tmpl w:val="33A6B306"/>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34C65B5"/>
    <w:multiLevelType w:val="hybridMultilevel"/>
    <w:tmpl w:val="35FA27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57A00E0"/>
    <w:multiLevelType w:val="hybridMultilevel"/>
    <w:tmpl w:val="940ABE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8987C88"/>
    <w:multiLevelType w:val="hybridMultilevel"/>
    <w:tmpl w:val="991C42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A623354"/>
    <w:multiLevelType w:val="hybridMultilevel"/>
    <w:tmpl w:val="ABB4BE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D5E1D97"/>
    <w:multiLevelType w:val="hybridMultilevel"/>
    <w:tmpl w:val="CD5E1226"/>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34E679D"/>
    <w:multiLevelType w:val="hybridMultilevel"/>
    <w:tmpl w:val="760056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AD70950"/>
    <w:multiLevelType w:val="hybridMultilevel"/>
    <w:tmpl w:val="FD3EFC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B492AC6"/>
    <w:multiLevelType w:val="hybridMultilevel"/>
    <w:tmpl w:val="771604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E092571"/>
    <w:multiLevelType w:val="hybridMultilevel"/>
    <w:tmpl w:val="2E8294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40AA7E78"/>
    <w:multiLevelType w:val="hybridMultilevel"/>
    <w:tmpl w:val="470868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36945B7"/>
    <w:multiLevelType w:val="hybridMultilevel"/>
    <w:tmpl w:val="737CC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58A01BC"/>
    <w:multiLevelType w:val="hybridMultilevel"/>
    <w:tmpl w:val="7A12A7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61851AA"/>
    <w:multiLevelType w:val="hybridMultilevel"/>
    <w:tmpl w:val="7696CF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F2C0BBC"/>
    <w:multiLevelType w:val="hybridMultilevel"/>
    <w:tmpl w:val="D6A65A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535D6119"/>
    <w:multiLevelType w:val="hybridMultilevel"/>
    <w:tmpl w:val="AF2472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4E472BB"/>
    <w:multiLevelType w:val="hybridMultilevel"/>
    <w:tmpl w:val="9FC85F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86D2966"/>
    <w:multiLevelType w:val="hybridMultilevel"/>
    <w:tmpl w:val="F2369F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9776869"/>
    <w:multiLevelType w:val="hybridMultilevel"/>
    <w:tmpl w:val="9F588D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D067131"/>
    <w:multiLevelType w:val="hybridMultilevel"/>
    <w:tmpl w:val="8194B3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0612ADB"/>
    <w:multiLevelType w:val="hybridMultilevel"/>
    <w:tmpl w:val="BFBC43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606D7E15"/>
    <w:multiLevelType w:val="hybridMultilevel"/>
    <w:tmpl w:val="691610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11650EC"/>
    <w:multiLevelType w:val="hybridMultilevel"/>
    <w:tmpl w:val="559231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34C2EBE"/>
    <w:multiLevelType w:val="hybridMultilevel"/>
    <w:tmpl w:val="F0D0FF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3592768"/>
    <w:multiLevelType w:val="hybridMultilevel"/>
    <w:tmpl w:val="0C22ED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37D7FAB"/>
    <w:multiLevelType w:val="hybridMultilevel"/>
    <w:tmpl w:val="0ED671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4485A88"/>
    <w:multiLevelType w:val="hybridMultilevel"/>
    <w:tmpl w:val="C51663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65DC6C05"/>
    <w:multiLevelType w:val="hybridMultilevel"/>
    <w:tmpl w:val="7A2C4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62F7856"/>
    <w:multiLevelType w:val="hybridMultilevel"/>
    <w:tmpl w:val="9A043A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67601ECB"/>
    <w:multiLevelType w:val="hybridMultilevel"/>
    <w:tmpl w:val="24A8C9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6C636D69"/>
    <w:multiLevelType w:val="hybridMultilevel"/>
    <w:tmpl w:val="5D2825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DBA3517"/>
    <w:multiLevelType w:val="hybridMultilevel"/>
    <w:tmpl w:val="E3DAD01C"/>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6E226EA2"/>
    <w:multiLevelType w:val="hybridMultilevel"/>
    <w:tmpl w:val="1F22D7F4"/>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71713A87"/>
    <w:multiLevelType w:val="hybridMultilevel"/>
    <w:tmpl w:val="1C3451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1941896"/>
    <w:multiLevelType w:val="hybridMultilevel"/>
    <w:tmpl w:val="ED160A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7A63792E"/>
    <w:multiLevelType w:val="hybridMultilevel"/>
    <w:tmpl w:val="7AD23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7E5A09E9"/>
    <w:multiLevelType w:val="hybridMultilevel"/>
    <w:tmpl w:val="97BC78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7"/>
  </w:num>
  <w:num w:numId="3">
    <w:abstractNumId w:val="20"/>
  </w:num>
  <w:num w:numId="4">
    <w:abstractNumId w:val="22"/>
  </w:num>
  <w:num w:numId="5">
    <w:abstractNumId w:val="16"/>
  </w:num>
  <w:num w:numId="6">
    <w:abstractNumId w:val="37"/>
  </w:num>
  <w:num w:numId="7">
    <w:abstractNumId w:val="29"/>
  </w:num>
  <w:num w:numId="8">
    <w:abstractNumId w:val="45"/>
  </w:num>
  <w:num w:numId="9">
    <w:abstractNumId w:val="31"/>
  </w:num>
  <w:num w:numId="10">
    <w:abstractNumId w:val="4"/>
  </w:num>
  <w:num w:numId="11">
    <w:abstractNumId w:val="33"/>
  </w:num>
  <w:num w:numId="12">
    <w:abstractNumId w:val="38"/>
  </w:num>
  <w:num w:numId="13">
    <w:abstractNumId w:val="44"/>
  </w:num>
  <w:num w:numId="14">
    <w:abstractNumId w:val="11"/>
  </w:num>
  <w:num w:numId="15">
    <w:abstractNumId w:val="12"/>
  </w:num>
  <w:num w:numId="16">
    <w:abstractNumId w:val="6"/>
  </w:num>
  <w:num w:numId="17">
    <w:abstractNumId w:val="14"/>
  </w:num>
  <w:num w:numId="18">
    <w:abstractNumId w:val="42"/>
  </w:num>
  <w:num w:numId="19">
    <w:abstractNumId w:val="28"/>
  </w:num>
  <w:num w:numId="20">
    <w:abstractNumId w:val="9"/>
  </w:num>
  <w:num w:numId="21">
    <w:abstractNumId w:val="30"/>
  </w:num>
  <w:num w:numId="22">
    <w:abstractNumId w:val="39"/>
  </w:num>
  <w:num w:numId="23">
    <w:abstractNumId w:val="32"/>
  </w:num>
  <w:num w:numId="24">
    <w:abstractNumId w:val="41"/>
  </w:num>
  <w:num w:numId="25">
    <w:abstractNumId w:val="17"/>
  </w:num>
  <w:num w:numId="26">
    <w:abstractNumId w:val="24"/>
  </w:num>
  <w:num w:numId="27">
    <w:abstractNumId w:val="19"/>
  </w:num>
  <w:num w:numId="28">
    <w:abstractNumId w:val="35"/>
  </w:num>
  <w:num w:numId="29">
    <w:abstractNumId w:val="7"/>
  </w:num>
  <w:num w:numId="30">
    <w:abstractNumId w:val="18"/>
  </w:num>
  <w:num w:numId="31">
    <w:abstractNumId w:val="25"/>
  </w:num>
  <w:num w:numId="32">
    <w:abstractNumId w:val="10"/>
  </w:num>
  <w:num w:numId="33">
    <w:abstractNumId w:val="36"/>
  </w:num>
  <w:num w:numId="34">
    <w:abstractNumId w:val="2"/>
  </w:num>
  <w:num w:numId="35">
    <w:abstractNumId w:val="40"/>
  </w:num>
  <w:num w:numId="36">
    <w:abstractNumId w:val="15"/>
  </w:num>
  <w:num w:numId="37">
    <w:abstractNumId w:val="0"/>
  </w:num>
  <w:num w:numId="38">
    <w:abstractNumId w:val="23"/>
  </w:num>
  <w:num w:numId="39">
    <w:abstractNumId w:val="5"/>
  </w:num>
  <w:num w:numId="40">
    <w:abstractNumId w:val="26"/>
  </w:num>
  <w:num w:numId="41">
    <w:abstractNumId w:val="34"/>
  </w:num>
  <w:num w:numId="42">
    <w:abstractNumId w:val="21"/>
  </w:num>
  <w:num w:numId="43">
    <w:abstractNumId w:val="3"/>
  </w:num>
  <w:num w:numId="44">
    <w:abstractNumId w:val="8"/>
  </w:num>
  <w:num w:numId="45">
    <w:abstractNumId w:val="13"/>
  </w:num>
  <w:num w:numId="46">
    <w:abstractNumId w:val="4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2D9F"/>
    <w:rsid w:val="001A38EB"/>
    <w:rsid w:val="001A5365"/>
    <w:rsid w:val="001A53D6"/>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2A3A"/>
    <w:rsid w:val="0023303A"/>
    <w:rsid w:val="002332D3"/>
    <w:rsid w:val="00234EDA"/>
    <w:rsid w:val="00236325"/>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26B9A"/>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7FB9"/>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2769"/>
    <w:rsid w:val="003B3B6C"/>
    <w:rsid w:val="003B417E"/>
    <w:rsid w:val="003B4BDE"/>
    <w:rsid w:val="003C07DE"/>
    <w:rsid w:val="003C0C6F"/>
    <w:rsid w:val="003C1660"/>
    <w:rsid w:val="003C2DA4"/>
    <w:rsid w:val="003C3146"/>
    <w:rsid w:val="003C3E38"/>
    <w:rsid w:val="003C42FF"/>
    <w:rsid w:val="003C520D"/>
    <w:rsid w:val="003C6542"/>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39F3"/>
    <w:rsid w:val="006C46F5"/>
    <w:rsid w:val="006C4A07"/>
    <w:rsid w:val="006D078A"/>
    <w:rsid w:val="006D1CAB"/>
    <w:rsid w:val="006D1E4A"/>
    <w:rsid w:val="006D2F34"/>
    <w:rsid w:val="006D4B00"/>
    <w:rsid w:val="006D5594"/>
    <w:rsid w:val="006D5A05"/>
    <w:rsid w:val="006D5D7A"/>
    <w:rsid w:val="006D73E0"/>
    <w:rsid w:val="006E155C"/>
    <w:rsid w:val="006E4F78"/>
    <w:rsid w:val="006E6A77"/>
    <w:rsid w:val="006F0643"/>
    <w:rsid w:val="006F131B"/>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978D1"/>
    <w:rsid w:val="007A0008"/>
    <w:rsid w:val="007A175F"/>
    <w:rsid w:val="007A2938"/>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2539"/>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2739"/>
    <w:rsid w:val="00B47AE6"/>
    <w:rsid w:val="00B51458"/>
    <w:rsid w:val="00B52C96"/>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3728"/>
    <w:rsid w:val="00BE3B09"/>
    <w:rsid w:val="00BE3DAF"/>
    <w:rsid w:val="00BE4DF5"/>
    <w:rsid w:val="00BF09C7"/>
    <w:rsid w:val="00BF0F76"/>
    <w:rsid w:val="00BF199D"/>
    <w:rsid w:val="00BF68C5"/>
    <w:rsid w:val="00BF72AF"/>
    <w:rsid w:val="00C0320B"/>
    <w:rsid w:val="00C069F3"/>
    <w:rsid w:val="00C10651"/>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007"/>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5386"/>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40FC"/>
    <w:rsid w:val="00D9547D"/>
    <w:rsid w:val="00D96AA7"/>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1003F"/>
    <w:rsid w:val="00E115E3"/>
    <w:rsid w:val="00E119B3"/>
    <w:rsid w:val="00E11A17"/>
    <w:rsid w:val="00E1566B"/>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1D83"/>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5244"/>
    <w:rsid w:val="00EE6C65"/>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353F5"/>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C9F0A-2AE7-4190-B2A9-1BF3FDF06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2025-07-25T05:51:00Z</dcterms:created>
  <dcterms:modified xsi:type="dcterms:W3CDTF">2025-07-25T05:51:00Z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